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DC1DF" w14:textId="77777777" w:rsidR="00F97D80" w:rsidRDefault="00F97D80" w:rsidP="00030B61">
      <w:pPr>
        <w:spacing w:after="0" w:line="240" w:lineRule="auto"/>
        <w:ind w:left="5184" w:firstLine="48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TVIRTINU</w:t>
      </w:r>
    </w:p>
    <w:p w14:paraId="6CA33F3B" w14:textId="77777777" w:rsidR="00F97D80" w:rsidRPr="00E80A25" w:rsidRDefault="00F97D80" w:rsidP="00F97D8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Vilniaus lopšelio-darželio „Riešutėlis“</w:t>
      </w:r>
    </w:p>
    <w:p w14:paraId="04C5B72F" w14:textId="39AB468F" w:rsidR="00281B81" w:rsidRDefault="00030B61" w:rsidP="00030B61">
      <w:pPr>
        <w:ind w:right="155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</w:t>
      </w:r>
      <w:r w:rsidR="00F97D80" w:rsidRPr="00E80A25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</w:t>
      </w:r>
      <w:r w:rsidR="00F97D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 Rūta </w:t>
      </w:r>
      <w:proofErr w:type="spellStart"/>
      <w:r w:rsidR="00F97D80">
        <w:rPr>
          <w:rFonts w:ascii="Times New Roman" w:eastAsia="Times New Roman" w:hAnsi="Times New Roman" w:cs="Times New Roman"/>
          <w:sz w:val="24"/>
          <w:szCs w:val="24"/>
          <w:lang w:eastAsia="lt-LT"/>
        </w:rPr>
        <w:t>Gekienė</w:t>
      </w:r>
      <w:proofErr w:type="spellEnd"/>
    </w:p>
    <w:p w14:paraId="006AE268" w14:textId="77777777" w:rsidR="00030B61" w:rsidRDefault="00030B61" w:rsidP="00030B61">
      <w:pPr>
        <w:ind w:right="1558"/>
        <w:jc w:val="center"/>
        <w:rPr>
          <w:sz w:val="24"/>
          <w:szCs w:val="24"/>
        </w:rPr>
      </w:pPr>
    </w:p>
    <w:p w14:paraId="30113B34" w14:textId="77777777" w:rsidR="00F97D80" w:rsidRPr="008C6635" w:rsidRDefault="00F97D80" w:rsidP="00F97D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VILNIAUS LOPŠELIO - DARŽELIO „RIEŠUTĖLIS“</w:t>
      </w:r>
    </w:p>
    <w:p w14:paraId="2018FC0C" w14:textId="77777777" w:rsidR="00F97D80" w:rsidRPr="008C6635" w:rsidRDefault="00F97D80" w:rsidP="00F97D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SOCIALINIO PEDAGOGO </w:t>
      </w: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VEIKLOS PLANAS</w:t>
      </w:r>
    </w:p>
    <w:p w14:paraId="798A0B7F" w14:textId="1F7C5360" w:rsidR="00F97D80" w:rsidRDefault="00F97D80" w:rsidP="00584E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</w:t>
      </w:r>
      <w:r w:rsidR="00EF36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23</w:t>
      </w: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-20</w:t>
      </w:r>
      <w:r w:rsidR="00EF36E0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m.</w:t>
      </w:r>
      <w:r w:rsidR="00030B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m.</w:t>
      </w:r>
    </w:p>
    <w:p w14:paraId="3FE7F2FF" w14:textId="77777777" w:rsidR="00F97D80" w:rsidRDefault="00F97D80" w:rsidP="00F97D8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061F96D" w14:textId="77777777" w:rsidR="00F97D80" w:rsidRDefault="00F97D80" w:rsidP="00D07F1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D80">
        <w:rPr>
          <w:rFonts w:ascii="Times New Roman" w:hAnsi="Times New Roman" w:cs="Times New Roman"/>
          <w:b/>
          <w:sz w:val="24"/>
          <w:szCs w:val="24"/>
        </w:rPr>
        <w:t xml:space="preserve">Prioritetas </w:t>
      </w:r>
      <w:r w:rsidRPr="00F97D80">
        <w:rPr>
          <w:rFonts w:ascii="Times New Roman" w:hAnsi="Times New Roman" w:cs="Times New Roman"/>
          <w:sz w:val="24"/>
          <w:szCs w:val="24"/>
        </w:rPr>
        <w:t>– saugios ir palankios ugdytinių saviraiškai aplinkos kūrimas, siekiant sėkmingos socializacijos ir integracijos.</w:t>
      </w:r>
    </w:p>
    <w:p w14:paraId="09AAADCE" w14:textId="77777777" w:rsidR="00F97D80" w:rsidRDefault="00F97D80" w:rsidP="00F97D8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7D80">
        <w:rPr>
          <w:rFonts w:ascii="Times New Roman" w:hAnsi="Times New Roman" w:cs="Times New Roman"/>
          <w:b/>
          <w:sz w:val="24"/>
          <w:szCs w:val="24"/>
        </w:rPr>
        <w:t xml:space="preserve">Tikslas </w:t>
      </w:r>
      <w:r w:rsidRPr="00F97D80">
        <w:rPr>
          <w:rFonts w:ascii="Times New Roman" w:hAnsi="Times New Roman" w:cs="Times New Roman"/>
          <w:sz w:val="24"/>
          <w:szCs w:val="24"/>
        </w:rPr>
        <w:t>– padėti ugdytiniams adaptuotis lopšelyje</w:t>
      </w:r>
      <w:r w:rsidR="00D07F1E">
        <w:rPr>
          <w:rFonts w:ascii="Times New Roman" w:hAnsi="Times New Roman" w:cs="Times New Roman"/>
          <w:sz w:val="24"/>
          <w:szCs w:val="24"/>
        </w:rPr>
        <w:t xml:space="preserve"> </w:t>
      </w:r>
      <w:r w:rsidRPr="00F97D80">
        <w:rPr>
          <w:rFonts w:ascii="Times New Roman" w:hAnsi="Times New Roman" w:cs="Times New Roman"/>
          <w:sz w:val="24"/>
          <w:szCs w:val="24"/>
        </w:rPr>
        <w:t>–</w:t>
      </w:r>
      <w:r w:rsidR="00D07F1E">
        <w:rPr>
          <w:rFonts w:ascii="Times New Roman" w:hAnsi="Times New Roman" w:cs="Times New Roman"/>
          <w:sz w:val="24"/>
          <w:szCs w:val="24"/>
        </w:rPr>
        <w:t xml:space="preserve"> </w:t>
      </w:r>
      <w:r w:rsidRPr="00F97D80">
        <w:rPr>
          <w:rFonts w:ascii="Times New Roman" w:hAnsi="Times New Roman" w:cs="Times New Roman"/>
          <w:sz w:val="24"/>
          <w:szCs w:val="24"/>
        </w:rPr>
        <w:t>darželyje, siekti vaiko gerovės, vykdant ankstyvąją prevenciją, ugdyti socialinius gebėjimus, teikti reikalingas socialines paslaugas, sudarant prielaidas sėkmingai vaiko</w:t>
      </w:r>
      <w:r>
        <w:rPr>
          <w:rFonts w:ascii="Times New Roman" w:hAnsi="Times New Roman" w:cs="Times New Roman"/>
          <w:sz w:val="24"/>
          <w:szCs w:val="24"/>
        </w:rPr>
        <w:t xml:space="preserve"> socializacijai ir integracijai, išnaudoti visas teikiamas galimybes ugdytis ir augti.</w:t>
      </w:r>
      <w:r w:rsidR="00EF36E0">
        <w:rPr>
          <w:rFonts w:ascii="Times New Roman" w:hAnsi="Times New Roman" w:cs="Times New Roman"/>
          <w:sz w:val="24"/>
          <w:szCs w:val="24"/>
        </w:rPr>
        <w:t xml:space="preserve"> Socialinis pedagogas – vaiko gerovės advokatas.</w:t>
      </w:r>
    </w:p>
    <w:p w14:paraId="73DA7E31" w14:textId="77777777" w:rsidR="00F97D80" w:rsidRPr="00F97D80" w:rsidRDefault="00F97D80" w:rsidP="00F97D8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D80">
        <w:rPr>
          <w:rFonts w:ascii="Times New Roman" w:hAnsi="Times New Roman" w:cs="Times New Roman"/>
          <w:b/>
          <w:sz w:val="24"/>
          <w:szCs w:val="24"/>
        </w:rPr>
        <w:t>Uždaviniai:</w:t>
      </w:r>
    </w:p>
    <w:p w14:paraId="20280D26" w14:textId="77777777" w:rsidR="00F97D80" w:rsidRDefault="00F97D80" w:rsidP="00EF36E0">
      <w:pPr>
        <w:spacing w:after="0" w:line="360" w:lineRule="auto"/>
        <w:ind w:left="-90"/>
        <w:rPr>
          <w:rFonts w:ascii="Times New Roman" w:hAnsi="Times New Roman" w:cs="Times New Roman"/>
          <w:sz w:val="24"/>
          <w:szCs w:val="24"/>
        </w:rPr>
      </w:pPr>
      <w:r w:rsidRPr="00F97D80">
        <w:rPr>
          <w:rFonts w:ascii="Times New Roman" w:hAnsi="Times New Roman" w:cs="Times New Roman"/>
          <w:sz w:val="24"/>
          <w:szCs w:val="24"/>
        </w:rPr>
        <w:t xml:space="preserve"> </w:t>
      </w:r>
      <w:r w:rsidRPr="00F97D80">
        <w:rPr>
          <w:rFonts w:ascii="Times New Roman" w:hAnsi="Times New Roman" w:cs="Times New Roman"/>
          <w:sz w:val="24"/>
          <w:szCs w:val="24"/>
        </w:rPr>
        <w:sym w:font="Symbol" w:char="F0B7"/>
      </w:r>
      <w:r w:rsidR="00D07F1E">
        <w:rPr>
          <w:rFonts w:ascii="Times New Roman" w:hAnsi="Times New Roman" w:cs="Times New Roman"/>
          <w:sz w:val="24"/>
          <w:szCs w:val="24"/>
        </w:rPr>
        <w:t xml:space="preserve"> teik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F97D80">
        <w:rPr>
          <w:rFonts w:ascii="Times New Roman" w:hAnsi="Times New Roman" w:cs="Times New Roman"/>
          <w:sz w:val="24"/>
          <w:szCs w:val="24"/>
        </w:rPr>
        <w:t xml:space="preserve"> socialinę, pedagoginę pagalb</w:t>
      </w:r>
      <w:r>
        <w:rPr>
          <w:rFonts w:ascii="Times New Roman" w:hAnsi="Times New Roman" w:cs="Times New Roman"/>
          <w:sz w:val="24"/>
          <w:szCs w:val="24"/>
        </w:rPr>
        <w:t>ą ugdytiniams, bendradarbiauja</w:t>
      </w:r>
      <w:r w:rsidRPr="00F97D80">
        <w:rPr>
          <w:rFonts w:ascii="Times New Roman" w:hAnsi="Times New Roman" w:cs="Times New Roman"/>
          <w:sz w:val="24"/>
          <w:szCs w:val="24"/>
        </w:rPr>
        <w:t xml:space="preserve"> su ugdytinio šeima, grupių mokytojomis.</w:t>
      </w:r>
    </w:p>
    <w:p w14:paraId="3B8D1B49" w14:textId="77777777" w:rsidR="00F97D80" w:rsidRDefault="00F97D80" w:rsidP="00EF36E0">
      <w:pPr>
        <w:spacing w:after="0" w:line="360" w:lineRule="auto"/>
        <w:ind w:left="-90"/>
        <w:rPr>
          <w:rFonts w:ascii="Times New Roman" w:hAnsi="Times New Roman" w:cs="Times New Roman"/>
          <w:sz w:val="24"/>
          <w:szCs w:val="24"/>
        </w:rPr>
      </w:pPr>
      <w:r w:rsidRPr="00F97D80">
        <w:rPr>
          <w:rFonts w:ascii="Times New Roman" w:hAnsi="Times New Roman" w:cs="Times New Roman"/>
          <w:sz w:val="24"/>
          <w:szCs w:val="24"/>
        </w:rPr>
        <w:t xml:space="preserve"> </w:t>
      </w:r>
      <w:r w:rsidRPr="00F97D80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rūpinasi</w:t>
      </w:r>
      <w:r w:rsidRPr="00F97D80">
        <w:rPr>
          <w:rFonts w:ascii="Times New Roman" w:hAnsi="Times New Roman" w:cs="Times New Roman"/>
          <w:sz w:val="24"/>
          <w:szCs w:val="24"/>
        </w:rPr>
        <w:t xml:space="preserve"> ugdytinių </w:t>
      </w:r>
      <w:r w:rsidR="00D07F1E">
        <w:rPr>
          <w:rFonts w:ascii="Times New Roman" w:hAnsi="Times New Roman" w:cs="Times New Roman"/>
          <w:sz w:val="24"/>
          <w:szCs w:val="24"/>
        </w:rPr>
        <w:t xml:space="preserve">adaptacija, </w:t>
      </w:r>
      <w:r w:rsidRPr="00F97D80">
        <w:rPr>
          <w:rFonts w:ascii="Times New Roman" w:hAnsi="Times New Roman" w:cs="Times New Roman"/>
          <w:sz w:val="24"/>
          <w:szCs w:val="24"/>
        </w:rPr>
        <w:t>socializacija, užimtumu ir saviraiška;</w:t>
      </w:r>
    </w:p>
    <w:p w14:paraId="2F5C8701" w14:textId="77777777" w:rsidR="00F97D80" w:rsidRDefault="00F97D80" w:rsidP="00EF36E0">
      <w:pPr>
        <w:spacing w:after="0" w:line="360" w:lineRule="auto"/>
        <w:ind w:left="-90"/>
        <w:rPr>
          <w:rFonts w:ascii="Times New Roman" w:hAnsi="Times New Roman" w:cs="Times New Roman"/>
          <w:sz w:val="24"/>
          <w:szCs w:val="24"/>
        </w:rPr>
      </w:pPr>
      <w:r w:rsidRPr="00F97D80">
        <w:rPr>
          <w:rFonts w:ascii="Times New Roman" w:hAnsi="Times New Roman" w:cs="Times New Roman"/>
          <w:sz w:val="24"/>
          <w:szCs w:val="24"/>
        </w:rPr>
        <w:t xml:space="preserve"> </w:t>
      </w:r>
      <w:r w:rsidRPr="00F97D80">
        <w:rPr>
          <w:rFonts w:ascii="Times New Roman" w:hAnsi="Times New Roman" w:cs="Times New Roman"/>
          <w:sz w:val="24"/>
          <w:szCs w:val="24"/>
        </w:rPr>
        <w:sym w:font="Symbol" w:char="F0B7"/>
      </w:r>
      <w:r w:rsidR="00D07F1E">
        <w:rPr>
          <w:rFonts w:ascii="Times New Roman" w:hAnsi="Times New Roman" w:cs="Times New Roman"/>
          <w:sz w:val="24"/>
          <w:szCs w:val="24"/>
        </w:rPr>
        <w:t xml:space="preserve"> pade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07F1E">
        <w:rPr>
          <w:rFonts w:ascii="Times New Roman" w:hAnsi="Times New Roman" w:cs="Times New Roman"/>
          <w:sz w:val="24"/>
          <w:szCs w:val="24"/>
        </w:rPr>
        <w:t xml:space="preserve"> plėtoti</w:t>
      </w:r>
      <w:r w:rsidRPr="00F97D80">
        <w:rPr>
          <w:rFonts w:ascii="Times New Roman" w:hAnsi="Times New Roman" w:cs="Times New Roman"/>
          <w:sz w:val="24"/>
          <w:szCs w:val="24"/>
        </w:rPr>
        <w:t xml:space="preserve"> ugdytinių soc</w:t>
      </w:r>
      <w:r w:rsidR="00D07F1E">
        <w:rPr>
          <w:rFonts w:ascii="Times New Roman" w:hAnsi="Times New Roman" w:cs="Times New Roman"/>
          <w:sz w:val="24"/>
          <w:szCs w:val="24"/>
        </w:rPr>
        <w:t>ialinius bei kasdieninio gyvenimo įgūdžius</w:t>
      </w:r>
      <w:r w:rsidR="00D07F1E" w:rsidRPr="00F97D80">
        <w:rPr>
          <w:rFonts w:ascii="Times New Roman" w:hAnsi="Times New Roman" w:cs="Times New Roman"/>
          <w:sz w:val="24"/>
          <w:szCs w:val="24"/>
        </w:rPr>
        <w:t>;</w:t>
      </w:r>
    </w:p>
    <w:p w14:paraId="0BB3EFC8" w14:textId="77777777" w:rsidR="00F97D80" w:rsidRDefault="00F97D80" w:rsidP="00EF36E0">
      <w:pPr>
        <w:spacing w:after="0" w:line="360" w:lineRule="auto"/>
        <w:ind w:left="-90"/>
        <w:rPr>
          <w:rFonts w:ascii="Times New Roman" w:hAnsi="Times New Roman" w:cs="Times New Roman"/>
          <w:sz w:val="24"/>
          <w:szCs w:val="24"/>
        </w:rPr>
      </w:pPr>
      <w:r w:rsidRPr="00F97D80">
        <w:rPr>
          <w:rFonts w:ascii="Times New Roman" w:hAnsi="Times New Roman" w:cs="Times New Roman"/>
          <w:sz w:val="24"/>
          <w:szCs w:val="24"/>
        </w:rPr>
        <w:sym w:font="Symbol" w:char="F0B7"/>
      </w:r>
      <w:r w:rsidR="00D07F1E">
        <w:rPr>
          <w:rFonts w:ascii="Times New Roman" w:hAnsi="Times New Roman" w:cs="Times New Roman"/>
          <w:sz w:val="24"/>
          <w:szCs w:val="24"/>
        </w:rPr>
        <w:t xml:space="preserve"> vertina ir padeda</w:t>
      </w:r>
      <w:r w:rsidRPr="00F97D80">
        <w:rPr>
          <w:rFonts w:ascii="Times New Roman" w:hAnsi="Times New Roman" w:cs="Times New Roman"/>
          <w:sz w:val="24"/>
          <w:szCs w:val="24"/>
        </w:rPr>
        <w:t xml:space="preserve"> spręsti problemas, susijusias su pagrindinių vaiko reikmių tenkinimo ir saugumo užtikrinimo sunkumais; </w:t>
      </w:r>
    </w:p>
    <w:p w14:paraId="11028AE6" w14:textId="77777777" w:rsidR="00EF36E0" w:rsidRPr="00EF36E0" w:rsidRDefault="00EF36E0" w:rsidP="00EF36E0">
      <w:pPr>
        <w:pStyle w:val="Sraopastraipa"/>
        <w:spacing w:after="0" w:line="360" w:lineRule="auto"/>
        <w:ind w:left="-90"/>
        <w:rPr>
          <w:rFonts w:ascii="Times New Roman" w:hAnsi="Times New Roman" w:cs="Times New Roman"/>
          <w:sz w:val="24"/>
          <w:szCs w:val="24"/>
        </w:rPr>
      </w:pPr>
      <w:r w:rsidRPr="00F97D80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dirba su šeima, bendrauja su vaiko tėvais (globėjais), ieško galimybių bendromis jėgomis spręsti iškylančias problemines situacijas;</w:t>
      </w:r>
    </w:p>
    <w:p w14:paraId="299758B9" w14:textId="77777777" w:rsidR="00F97D80" w:rsidRDefault="00F97D80" w:rsidP="00EF36E0">
      <w:pPr>
        <w:spacing w:after="0" w:line="360" w:lineRule="auto"/>
        <w:ind w:left="-90"/>
        <w:rPr>
          <w:rFonts w:ascii="Times New Roman" w:hAnsi="Times New Roman" w:cs="Times New Roman"/>
          <w:sz w:val="24"/>
          <w:szCs w:val="24"/>
        </w:rPr>
      </w:pPr>
      <w:r w:rsidRPr="00F97D80">
        <w:rPr>
          <w:rFonts w:ascii="Times New Roman" w:hAnsi="Times New Roman" w:cs="Times New Roman"/>
          <w:sz w:val="24"/>
          <w:szCs w:val="24"/>
        </w:rPr>
        <w:sym w:font="Symbol" w:char="F0B7"/>
      </w:r>
      <w:r w:rsidR="00D07F1E">
        <w:rPr>
          <w:rFonts w:ascii="Times New Roman" w:hAnsi="Times New Roman" w:cs="Times New Roman"/>
          <w:sz w:val="24"/>
          <w:szCs w:val="24"/>
        </w:rPr>
        <w:t xml:space="preserve"> vykdo</w:t>
      </w:r>
      <w:r w:rsidRPr="00F97D80">
        <w:rPr>
          <w:rFonts w:ascii="Times New Roman" w:hAnsi="Times New Roman" w:cs="Times New Roman"/>
          <w:sz w:val="24"/>
          <w:szCs w:val="24"/>
        </w:rPr>
        <w:t xml:space="preserve"> šviečiamąjį informacinį darbą, kuriant saug</w:t>
      </w:r>
      <w:r w:rsidR="00D07F1E">
        <w:rPr>
          <w:rFonts w:ascii="Times New Roman" w:hAnsi="Times New Roman" w:cs="Times New Roman"/>
          <w:sz w:val="24"/>
          <w:szCs w:val="24"/>
        </w:rPr>
        <w:t xml:space="preserve">ią ir sveiką ugdymo(si) aplinką, inicijuoja ir aktyviai dalyvauja lopšelio – darželio ugdomosiose veiklose, padeda užtikrinti </w:t>
      </w:r>
      <w:proofErr w:type="spellStart"/>
      <w:r w:rsidR="00D07F1E">
        <w:rPr>
          <w:rFonts w:ascii="Times New Roman" w:hAnsi="Times New Roman" w:cs="Times New Roman"/>
          <w:sz w:val="24"/>
          <w:szCs w:val="24"/>
        </w:rPr>
        <w:t>įtraukųjį</w:t>
      </w:r>
      <w:proofErr w:type="spellEnd"/>
      <w:r w:rsidR="00D07F1E">
        <w:rPr>
          <w:rFonts w:ascii="Times New Roman" w:hAnsi="Times New Roman" w:cs="Times New Roman"/>
          <w:sz w:val="24"/>
          <w:szCs w:val="24"/>
        </w:rPr>
        <w:t xml:space="preserve"> ugdymą įstaigoje.</w:t>
      </w:r>
    </w:p>
    <w:p w14:paraId="2E336968" w14:textId="77777777" w:rsidR="00D07F1E" w:rsidRDefault="003E6509" w:rsidP="00D07F1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„Jei uždarysite duris visoms klaidoms, tai tiesa liks už durų“ (R. Tagorė).</w:t>
      </w:r>
    </w:p>
    <w:p w14:paraId="055F771A" w14:textId="77777777" w:rsidR="00D07F1E" w:rsidRPr="00D07F1E" w:rsidRDefault="00D07F1E" w:rsidP="00D07F1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F1E">
        <w:rPr>
          <w:rFonts w:ascii="Times New Roman" w:hAnsi="Times New Roman" w:cs="Times New Roman"/>
          <w:b/>
          <w:sz w:val="24"/>
          <w:szCs w:val="24"/>
        </w:rPr>
        <w:t xml:space="preserve">Pagrindinės veiklos kryptys: </w:t>
      </w:r>
    </w:p>
    <w:p w14:paraId="3A68DC63" w14:textId="77777777" w:rsidR="00D07F1E" w:rsidRPr="00281B81" w:rsidRDefault="00D07F1E" w:rsidP="00281B81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1">
        <w:rPr>
          <w:rFonts w:ascii="Times New Roman" w:hAnsi="Times New Roman" w:cs="Times New Roman"/>
          <w:sz w:val="24"/>
          <w:szCs w:val="24"/>
        </w:rPr>
        <w:t xml:space="preserve">Individualus darbas su ugdytiniais, tėvais, mokytojomis; </w:t>
      </w:r>
    </w:p>
    <w:p w14:paraId="63DBA7CA" w14:textId="77777777" w:rsidR="00D07F1E" w:rsidRPr="00281B81" w:rsidRDefault="00D07F1E" w:rsidP="00281B81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1">
        <w:rPr>
          <w:rFonts w:ascii="Times New Roman" w:hAnsi="Times New Roman" w:cs="Times New Roman"/>
          <w:sz w:val="24"/>
          <w:szCs w:val="24"/>
        </w:rPr>
        <w:t>Grupinio darbo ir komandinės veiklos organizavimas;</w:t>
      </w:r>
    </w:p>
    <w:p w14:paraId="7CC0EAD0" w14:textId="77777777" w:rsidR="00D07F1E" w:rsidRPr="00281B81" w:rsidRDefault="00D07F1E" w:rsidP="00281B81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1">
        <w:rPr>
          <w:rFonts w:ascii="Times New Roman" w:hAnsi="Times New Roman" w:cs="Times New Roman"/>
          <w:sz w:val="24"/>
          <w:szCs w:val="24"/>
        </w:rPr>
        <w:t>Šviečiamosios veiklos</w:t>
      </w:r>
      <w:r w:rsidR="00281B81" w:rsidRPr="00281B81">
        <w:rPr>
          <w:rFonts w:ascii="Times New Roman" w:hAnsi="Times New Roman" w:cs="Times New Roman"/>
          <w:sz w:val="24"/>
          <w:szCs w:val="24"/>
        </w:rPr>
        <w:t xml:space="preserve"> organizavimas</w:t>
      </w:r>
      <w:r w:rsidRPr="00281B81">
        <w:rPr>
          <w:rFonts w:ascii="Times New Roman" w:hAnsi="Times New Roman" w:cs="Times New Roman"/>
          <w:sz w:val="24"/>
          <w:szCs w:val="24"/>
        </w:rPr>
        <w:t>, metodinė veikla;</w:t>
      </w:r>
    </w:p>
    <w:p w14:paraId="0FFD2620" w14:textId="77777777" w:rsidR="00D07F1E" w:rsidRPr="00281B81" w:rsidRDefault="00D07F1E" w:rsidP="00281B81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1">
        <w:rPr>
          <w:rFonts w:ascii="Times New Roman" w:hAnsi="Times New Roman" w:cs="Times New Roman"/>
          <w:sz w:val="24"/>
          <w:szCs w:val="24"/>
        </w:rPr>
        <w:t xml:space="preserve">Prevencinė veikla; </w:t>
      </w:r>
    </w:p>
    <w:p w14:paraId="7DAC5723" w14:textId="77777777" w:rsidR="00D07F1E" w:rsidRPr="00281B81" w:rsidRDefault="00281B81" w:rsidP="00281B81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1">
        <w:rPr>
          <w:rFonts w:ascii="Times New Roman" w:hAnsi="Times New Roman" w:cs="Times New Roman"/>
          <w:sz w:val="24"/>
          <w:szCs w:val="24"/>
        </w:rPr>
        <w:t>T</w:t>
      </w:r>
      <w:r w:rsidR="00D07F1E" w:rsidRPr="00281B81">
        <w:rPr>
          <w:rFonts w:ascii="Times New Roman" w:hAnsi="Times New Roman" w:cs="Times New Roman"/>
          <w:sz w:val="24"/>
          <w:szCs w:val="24"/>
        </w:rPr>
        <w:t>iriamasis darbas;</w:t>
      </w:r>
    </w:p>
    <w:p w14:paraId="5797DEC9" w14:textId="77777777" w:rsidR="00D07F1E" w:rsidRPr="00281B81" w:rsidRDefault="00D07F1E" w:rsidP="00281B81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1">
        <w:rPr>
          <w:rFonts w:ascii="Times New Roman" w:hAnsi="Times New Roman" w:cs="Times New Roman"/>
          <w:sz w:val="24"/>
          <w:szCs w:val="24"/>
        </w:rPr>
        <w:lastRenderedPageBreak/>
        <w:t>Informacijos kaupimas ir analizė.</w:t>
      </w:r>
    </w:p>
    <w:p w14:paraId="784AB5A2" w14:textId="77777777" w:rsidR="00D07F1E" w:rsidRDefault="00281B81" w:rsidP="00281B8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B81">
        <w:rPr>
          <w:rFonts w:ascii="Times New Roman" w:hAnsi="Times New Roman" w:cs="Times New Roman"/>
          <w:sz w:val="24"/>
          <w:szCs w:val="24"/>
        </w:rPr>
        <w:t xml:space="preserve">Socialinio pedagogo darbo savaitės trukmė </w:t>
      </w:r>
      <w:r>
        <w:rPr>
          <w:rFonts w:ascii="Times New Roman" w:hAnsi="Times New Roman" w:cs="Times New Roman"/>
          <w:sz w:val="24"/>
          <w:szCs w:val="24"/>
        </w:rPr>
        <w:t>18 valandų</w:t>
      </w:r>
      <w:r w:rsidRPr="00281B81">
        <w:rPr>
          <w:rFonts w:ascii="Times New Roman" w:hAnsi="Times New Roman" w:cs="Times New Roman"/>
          <w:sz w:val="24"/>
          <w:szCs w:val="24"/>
        </w:rPr>
        <w:t xml:space="preserve"> per savaitę.</w:t>
      </w:r>
      <w:r>
        <w:rPr>
          <w:rFonts w:ascii="Times New Roman" w:hAnsi="Times New Roman" w:cs="Times New Roman"/>
          <w:sz w:val="24"/>
          <w:szCs w:val="24"/>
        </w:rPr>
        <w:t xml:space="preserve"> 10 valandų skiriama kontaktiniam darbui, 8 valandos skiriamos kitai veiklai</w:t>
      </w:r>
      <w:r>
        <w:t xml:space="preserve">: </w:t>
      </w:r>
      <w:r>
        <w:rPr>
          <w:rFonts w:ascii="Times New Roman" w:hAnsi="Times New Roman" w:cs="Times New Roman"/>
          <w:sz w:val="24"/>
          <w:szCs w:val="24"/>
        </w:rPr>
        <w:t>dokumentacijos pildymui, tiriamajam darbui</w:t>
      </w:r>
      <w:r w:rsidRPr="00281B81">
        <w:rPr>
          <w:rFonts w:ascii="Times New Roman" w:hAnsi="Times New Roman" w:cs="Times New Roman"/>
          <w:sz w:val="24"/>
          <w:szCs w:val="24"/>
        </w:rPr>
        <w:t>, pas</w:t>
      </w:r>
      <w:r>
        <w:rPr>
          <w:rFonts w:ascii="Times New Roman" w:hAnsi="Times New Roman" w:cs="Times New Roman"/>
          <w:sz w:val="24"/>
          <w:szCs w:val="24"/>
        </w:rPr>
        <w:t>iruošimui ugdytinių gyvenimiškųjų bei</w:t>
      </w:r>
      <w:r w:rsidRPr="00281B81">
        <w:rPr>
          <w:rFonts w:ascii="Times New Roman" w:hAnsi="Times New Roman" w:cs="Times New Roman"/>
          <w:sz w:val="24"/>
          <w:szCs w:val="24"/>
        </w:rPr>
        <w:t xml:space="preserve"> socialinių įgūdžių ugdymo užsiėmimams, </w:t>
      </w:r>
      <w:r>
        <w:rPr>
          <w:rFonts w:ascii="Times New Roman" w:hAnsi="Times New Roman" w:cs="Times New Roman"/>
          <w:sz w:val="24"/>
          <w:szCs w:val="24"/>
        </w:rPr>
        <w:t>konsultacijoms</w:t>
      </w:r>
      <w:r w:rsidRPr="00281B81">
        <w:rPr>
          <w:rFonts w:ascii="Times New Roman" w:hAnsi="Times New Roman" w:cs="Times New Roman"/>
          <w:sz w:val="24"/>
          <w:szCs w:val="24"/>
        </w:rPr>
        <w:t xml:space="preserve"> su kitais specialistais, metodinė veikla ir t.t.  Darbo laiko paskirstymas ir planavimas gali būti keičiamas dėl darbo turinio ypatumų ir pasirinktų darbo metodų ar būdų sudėtingumo.</w:t>
      </w:r>
    </w:p>
    <w:p w14:paraId="25757286" w14:textId="77777777" w:rsidR="00281B81" w:rsidRPr="00281B81" w:rsidRDefault="00281B81" w:rsidP="00030B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AAAA3" w14:textId="3C1B5960" w:rsidR="00DC53D9" w:rsidRDefault="003E6509" w:rsidP="00030B61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2023--2024</w:t>
      </w:r>
      <w:r w:rsidR="00281B81" w:rsidRPr="00281B81">
        <w:rPr>
          <w:rFonts w:ascii="Times New Roman" w:hAnsi="Times New Roman" w:cs="Times New Roman"/>
          <w:b/>
          <w:sz w:val="24"/>
          <w:szCs w:val="24"/>
        </w:rPr>
        <w:t xml:space="preserve"> M.M. TIKSLŲ IR UŽDAVINIŲ ĮGYVENDINIMO PRIEMONĖS</w:t>
      </w:r>
    </w:p>
    <w:p w14:paraId="4A1CD464" w14:textId="77777777" w:rsidR="00030B61" w:rsidRDefault="00030B61" w:rsidP="00030B61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7366"/>
        <w:gridCol w:w="14"/>
        <w:gridCol w:w="60"/>
        <w:gridCol w:w="15"/>
        <w:gridCol w:w="2671"/>
      </w:tblGrid>
      <w:tr w:rsidR="00562488" w14:paraId="1C7F0647" w14:textId="77777777" w:rsidTr="00C056EB">
        <w:trPr>
          <w:trHeight w:val="506"/>
        </w:trPr>
        <w:tc>
          <w:tcPr>
            <w:tcW w:w="10126" w:type="dxa"/>
            <w:gridSpan w:val="5"/>
          </w:tcPr>
          <w:p w14:paraId="1A61296D" w14:textId="77777777" w:rsidR="00562488" w:rsidRPr="00562488" w:rsidRDefault="00562488" w:rsidP="00281B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8">
              <w:rPr>
                <w:rFonts w:ascii="Times New Roman" w:hAnsi="Times New Roman" w:cs="Times New Roman"/>
                <w:b/>
                <w:sz w:val="24"/>
                <w:szCs w:val="24"/>
              </w:rPr>
              <w:t>1. Duomenų ir informacijos kaupimas, gautos informacijos analizė</w:t>
            </w:r>
          </w:p>
        </w:tc>
      </w:tr>
      <w:tr w:rsidR="00562488" w14:paraId="5598EB77" w14:textId="77777777" w:rsidTr="00C056EB">
        <w:trPr>
          <w:trHeight w:val="430"/>
        </w:trPr>
        <w:tc>
          <w:tcPr>
            <w:tcW w:w="7366" w:type="dxa"/>
          </w:tcPr>
          <w:p w14:paraId="502096CD" w14:textId="77777777" w:rsidR="00562488" w:rsidRPr="00562488" w:rsidRDefault="00562488" w:rsidP="00281B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8">
              <w:rPr>
                <w:rFonts w:ascii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2760" w:type="dxa"/>
            <w:gridSpan w:val="4"/>
          </w:tcPr>
          <w:p w14:paraId="0D461B7B" w14:textId="77777777" w:rsidR="00562488" w:rsidRPr="00562488" w:rsidRDefault="00562488" w:rsidP="00281B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8">
              <w:rPr>
                <w:rFonts w:ascii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</w:tr>
      <w:tr w:rsidR="00562488" w14:paraId="0E7520C0" w14:textId="77777777" w:rsidTr="00C056EB">
        <w:trPr>
          <w:trHeight w:val="487"/>
        </w:trPr>
        <w:tc>
          <w:tcPr>
            <w:tcW w:w="7366" w:type="dxa"/>
          </w:tcPr>
          <w:p w14:paraId="668E0D65" w14:textId="77777777" w:rsidR="00562488" w:rsidRDefault="00562488" w:rsidP="005624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8">
              <w:rPr>
                <w:rFonts w:ascii="Times New Roman" w:hAnsi="Times New Roman" w:cs="Times New Roman"/>
                <w:b/>
                <w:sz w:val="24"/>
                <w:szCs w:val="24"/>
              </w:rPr>
              <w:t>Duomenų kaupimas:</w:t>
            </w:r>
            <w:r w:rsidRPr="00562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4BB5F" w14:textId="77777777" w:rsidR="00562488" w:rsidRPr="00562488" w:rsidRDefault="00562488" w:rsidP="00562488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8">
              <w:rPr>
                <w:rFonts w:ascii="Times New Roman" w:hAnsi="Times New Roman" w:cs="Times New Roman"/>
                <w:sz w:val="24"/>
                <w:szCs w:val="24"/>
              </w:rPr>
              <w:t xml:space="preserve">Atvejų fiksavimas konsultacijų ir atvejų registracijos žurnale, formose; </w:t>
            </w:r>
          </w:p>
          <w:p w14:paraId="34B529FE" w14:textId="77777777" w:rsidR="00562488" w:rsidRDefault="00562488" w:rsidP="00562488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488">
              <w:rPr>
                <w:rFonts w:ascii="Times New Roman" w:hAnsi="Times New Roman" w:cs="Times New Roman"/>
                <w:sz w:val="24"/>
                <w:szCs w:val="24"/>
              </w:rPr>
              <w:t xml:space="preserve">Informacijos (iš ikimokyklinio ir priešmokyklinio ugdymo mokytojų ir kt.) apie vaiko socialinę situaciją bylose kaupimas, sisteminimas; </w:t>
            </w:r>
          </w:p>
          <w:p w14:paraId="2518C021" w14:textId="77777777" w:rsidR="003E6509" w:rsidRDefault="003E6509" w:rsidP="00562488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Adaptacijos ypatumai ankstyvojo, ikimokyklinio ir priešmokyklinio amžiaus grupėse, pokalbiai su grupių mokytojomis, naujokų tėvais (globėjais);</w:t>
            </w:r>
          </w:p>
          <w:p w14:paraId="418F7713" w14:textId="77777777" w:rsidR="003E6509" w:rsidRPr="00562488" w:rsidRDefault="003E6509" w:rsidP="00562488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stebėjimas grupėse, stebėjimo kortelės ir protokolai.</w:t>
            </w:r>
          </w:p>
          <w:p w14:paraId="37D7D983" w14:textId="77777777" w:rsidR="00562488" w:rsidRPr="00562488" w:rsidRDefault="00562488" w:rsidP="00562488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62488">
              <w:rPr>
                <w:rFonts w:ascii="Times New Roman" w:hAnsi="Times New Roman" w:cs="Times New Roman"/>
                <w:sz w:val="24"/>
                <w:szCs w:val="24"/>
              </w:rPr>
              <w:t>etodinės literatūros bei teisės aktų kaupimas, sisteminimas.</w:t>
            </w:r>
          </w:p>
          <w:p w14:paraId="6EC0469C" w14:textId="77777777" w:rsidR="00562488" w:rsidRDefault="00562488" w:rsidP="00562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Informacijos analizė</w:t>
            </w:r>
            <w:r w:rsidRPr="005624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161CE93" w14:textId="77777777" w:rsidR="00562488" w:rsidRPr="00370E1F" w:rsidRDefault="00562488" w:rsidP="00562488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Individualus pokalbis </w:t>
            </w:r>
            <w:r>
              <w:t>(konsultacija</w:t>
            </w:r>
            <w:r w:rsidR="00370E1F">
              <w:t>),</w:t>
            </w:r>
            <w:r w:rsidR="00923535">
              <w:t xml:space="preserve"> individualių atvejų analizė</w:t>
            </w:r>
            <w:r w:rsidR="00923535" w:rsidRPr="005624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EB9A5" w14:textId="77777777" w:rsidR="00370E1F" w:rsidRDefault="00923535" w:rsidP="00562488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53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tuacijos analizė, pirminis vertinimas</w:t>
            </w:r>
            <w:r w:rsidRPr="005624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649310" w14:textId="77777777" w:rsidR="00923535" w:rsidRDefault="00923535" w:rsidP="00562488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Pokalbių su tėvais metu surinktos informacijos analizė, darbo metodų ir būdų konkrečiam atvejui parinkimas</w:t>
            </w:r>
            <w:r w:rsidRPr="005624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6A6F0F" w14:textId="77777777" w:rsidR="003E6509" w:rsidRDefault="003E6509" w:rsidP="00562488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Vaiko stebėjimo protokolo analizė;</w:t>
            </w:r>
          </w:p>
          <w:p w14:paraId="303354AD" w14:textId="77777777" w:rsidR="00923535" w:rsidRPr="00923535" w:rsidRDefault="00923535" w:rsidP="00562488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Literatūros bei teisės aktų analizė.</w:t>
            </w:r>
          </w:p>
          <w:p w14:paraId="3C442ED0" w14:textId="77777777" w:rsidR="00562488" w:rsidRPr="00562488" w:rsidRDefault="00562488" w:rsidP="00562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0" w:type="dxa"/>
            <w:gridSpan w:val="4"/>
          </w:tcPr>
          <w:p w14:paraId="1EC4C3B9" w14:textId="77777777" w:rsidR="00923535" w:rsidRDefault="00923535" w:rsidP="00562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41BB" w14:textId="77777777" w:rsidR="00923535" w:rsidRDefault="00923535" w:rsidP="00562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7A59B" w14:textId="77777777" w:rsidR="00923535" w:rsidRDefault="00923535" w:rsidP="00562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231E" w14:textId="77777777" w:rsidR="00562488" w:rsidRPr="00562488" w:rsidRDefault="00562488" w:rsidP="005624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</w:tr>
      <w:tr w:rsidR="00EE0BFD" w14:paraId="53CF5673" w14:textId="77777777" w:rsidTr="00C056EB">
        <w:trPr>
          <w:trHeight w:val="487"/>
        </w:trPr>
        <w:tc>
          <w:tcPr>
            <w:tcW w:w="10126" w:type="dxa"/>
            <w:gridSpan w:val="5"/>
          </w:tcPr>
          <w:p w14:paraId="3E7619FA" w14:textId="77777777" w:rsidR="00EE0BFD" w:rsidRPr="00EE0BFD" w:rsidRDefault="00EE0BFD" w:rsidP="00562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b/>
                <w:sz w:val="24"/>
                <w:szCs w:val="24"/>
              </w:rPr>
              <w:t>2. Individualus darbas su ugdytiniais</w:t>
            </w:r>
          </w:p>
        </w:tc>
      </w:tr>
      <w:tr w:rsidR="00EE0BFD" w14:paraId="196DA6BE" w14:textId="77777777" w:rsidTr="00C056EB">
        <w:tc>
          <w:tcPr>
            <w:tcW w:w="7366" w:type="dxa"/>
          </w:tcPr>
          <w:p w14:paraId="54345052" w14:textId="77777777" w:rsidR="00EE0BFD" w:rsidRPr="00EE0BFD" w:rsidRDefault="00EE0BFD" w:rsidP="00281B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2760" w:type="dxa"/>
            <w:gridSpan w:val="4"/>
          </w:tcPr>
          <w:p w14:paraId="75FA2BC2" w14:textId="77777777" w:rsidR="00EE0BFD" w:rsidRPr="00EE0BFD" w:rsidRDefault="00EE0BFD" w:rsidP="00281B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</w:tr>
      <w:tr w:rsidR="00EE0BFD" w14:paraId="053D0431" w14:textId="77777777" w:rsidTr="00C056EB">
        <w:tc>
          <w:tcPr>
            <w:tcW w:w="7366" w:type="dxa"/>
          </w:tcPr>
          <w:p w14:paraId="1EA284D7" w14:textId="77777777" w:rsidR="00EE0BFD" w:rsidRPr="003E6509" w:rsidRDefault="00EE0BFD" w:rsidP="00250C16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sz w:val="24"/>
                <w:szCs w:val="24"/>
              </w:rPr>
              <w:t xml:space="preserve">Konsultacijos, individualūs pokalbiai su socialinių problemų turinčiais vaikais: </w:t>
            </w:r>
          </w:p>
          <w:p w14:paraId="5BCF0053" w14:textId="77777777" w:rsidR="003E6509" w:rsidRPr="00EE0BFD" w:rsidRDefault="003E6509" w:rsidP="00250C16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Vaikų, turinčių socialinių ir elgesio problemų stebėsena grupėse;</w:t>
            </w:r>
          </w:p>
          <w:p w14:paraId="2F4C5049" w14:textId="77777777" w:rsidR="00EE0BFD" w:rsidRPr="00EE0BFD" w:rsidRDefault="00EE0BFD" w:rsidP="00250C16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sz w:val="24"/>
                <w:szCs w:val="24"/>
              </w:rPr>
              <w:t xml:space="preserve">Darbas su socialinės adaptacijos, elgesio problemų turinčiais ugdytiniais, siekiant užtikrinti sėkmingą jų adaptaciją lopšelyje-darželyje; </w:t>
            </w:r>
          </w:p>
          <w:p w14:paraId="1DB0DC16" w14:textId="77777777" w:rsidR="00EE0BFD" w:rsidRPr="00EE0BFD" w:rsidRDefault="00EE0BFD" w:rsidP="00250C16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sz w:val="24"/>
                <w:szCs w:val="24"/>
              </w:rPr>
              <w:t xml:space="preserve">Darbas su ugdytiniais, turinčiais specialiųjų ugdymosi poreikių, kuriems PPT rekomenduota socialinio pedagogo pagalba; </w:t>
            </w:r>
          </w:p>
          <w:p w14:paraId="24F7EA1F" w14:textId="77777777" w:rsidR="00EE0BFD" w:rsidRPr="00EE0BFD" w:rsidRDefault="00EE0BFD" w:rsidP="00250C16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sz w:val="24"/>
                <w:szCs w:val="24"/>
              </w:rPr>
              <w:t xml:space="preserve">Pagalba ugdytiniams bei jų tėvams, sprendžiant iškilusias problemas; </w:t>
            </w:r>
          </w:p>
          <w:p w14:paraId="55DD6E98" w14:textId="77777777" w:rsidR="00EE0BFD" w:rsidRPr="00EE0BFD" w:rsidRDefault="00EE0BFD" w:rsidP="00250C16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Šviečiamasis, informacinis darbas; </w:t>
            </w:r>
          </w:p>
          <w:p w14:paraId="2AE89410" w14:textId="77777777" w:rsidR="00EE0BFD" w:rsidRPr="00EE0BFD" w:rsidRDefault="00EE0BFD" w:rsidP="00EE0B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0" w:type="dxa"/>
            <w:gridSpan w:val="4"/>
          </w:tcPr>
          <w:p w14:paraId="3784F14C" w14:textId="77777777" w:rsidR="00EE0BFD" w:rsidRDefault="00EE0BFD" w:rsidP="00281B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AF07" w14:textId="77777777" w:rsidR="00EE0BFD" w:rsidRDefault="00EE0BFD" w:rsidP="00281B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C5EC9" w14:textId="77777777" w:rsidR="00EE0BFD" w:rsidRDefault="00EE0BFD" w:rsidP="00281B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</w:tr>
      <w:tr w:rsidR="00250C16" w14:paraId="0E456AD5" w14:textId="77777777" w:rsidTr="00C056EB">
        <w:tc>
          <w:tcPr>
            <w:tcW w:w="10126" w:type="dxa"/>
            <w:gridSpan w:val="5"/>
          </w:tcPr>
          <w:p w14:paraId="10D674A4" w14:textId="77777777" w:rsidR="00250C16" w:rsidRPr="00250C16" w:rsidRDefault="00250C16" w:rsidP="00250C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6">
              <w:rPr>
                <w:rFonts w:ascii="Times New Roman" w:hAnsi="Times New Roman" w:cs="Times New Roman"/>
                <w:b/>
                <w:sz w:val="24"/>
                <w:szCs w:val="24"/>
              </w:rPr>
              <w:t>3. Pagalba ugdytinių tėvams ar teisėtiems vaiko atstovams, globėjams</w:t>
            </w:r>
          </w:p>
        </w:tc>
      </w:tr>
      <w:tr w:rsidR="00250C16" w14:paraId="33D05244" w14:textId="77777777" w:rsidTr="00C056EB">
        <w:tc>
          <w:tcPr>
            <w:tcW w:w="7366" w:type="dxa"/>
          </w:tcPr>
          <w:p w14:paraId="18202A26" w14:textId="77777777" w:rsidR="00250C16" w:rsidRPr="00250C16" w:rsidRDefault="00250C16" w:rsidP="00250C16">
            <w:pPr>
              <w:spacing w:line="360" w:lineRule="auto"/>
              <w:ind w:right="-2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6">
              <w:rPr>
                <w:rFonts w:ascii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2760" w:type="dxa"/>
            <w:gridSpan w:val="4"/>
          </w:tcPr>
          <w:p w14:paraId="24FDB332" w14:textId="77777777" w:rsidR="00250C16" w:rsidRPr="00250C16" w:rsidRDefault="00250C16" w:rsidP="00250C16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</w:tr>
      <w:tr w:rsidR="00250C16" w14:paraId="3DDDB20A" w14:textId="77777777" w:rsidTr="00C056EB">
        <w:tc>
          <w:tcPr>
            <w:tcW w:w="7366" w:type="dxa"/>
          </w:tcPr>
          <w:p w14:paraId="59F0D105" w14:textId="77777777" w:rsidR="009852D1" w:rsidRDefault="009852D1" w:rsidP="009852D1">
            <w:pPr>
              <w:ind w:left="308" w:right="-21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9040" w14:textId="77777777" w:rsidR="00250C16" w:rsidRDefault="00250C16" w:rsidP="009852D1">
            <w:pPr>
              <w:pStyle w:val="Sraopastraipa"/>
              <w:numPr>
                <w:ilvl w:val="0"/>
                <w:numId w:val="7"/>
              </w:numPr>
              <w:ind w:left="734" w:right="2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2D1">
              <w:rPr>
                <w:rFonts w:ascii="Times New Roman" w:hAnsi="Times New Roman" w:cs="Times New Roman"/>
                <w:sz w:val="24"/>
                <w:szCs w:val="24"/>
              </w:rPr>
              <w:t>Iškilusių problemų su ugdytiniu aptarimas</w:t>
            </w:r>
            <w:r w:rsidR="009852D1" w:rsidRPr="009852D1">
              <w:rPr>
                <w:rFonts w:ascii="Times New Roman" w:hAnsi="Times New Roman" w:cs="Times New Roman"/>
                <w:sz w:val="24"/>
                <w:szCs w:val="24"/>
              </w:rPr>
              <w:t xml:space="preserve"> su ikimokyklinio ir priešmokyklinio ugdymo grupių mokytojomis</w:t>
            </w:r>
            <w:r w:rsidRPr="009852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52D1" w:rsidRPr="009852D1">
              <w:rPr>
                <w:rFonts w:ascii="Times New Roman" w:hAnsi="Times New Roman" w:cs="Times New Roman"/>
                <w:sz w:val="24"/>
                <w:szCs w:val="24"/>
              </w:rPr>
              <w:t xml:space="preserve">kitais vaiko pagalbos specialistais, </w:t>
            </w:r>
            <w:r w:rsidRPr="009852D1">
              <w:rPr>
                <w:rFonts w:ascii="Times New Roman" w:hAnsi="Times New Roman" w:cs="Times New Roman"/>
                <w:sz w:val="24"/>
                <w:szCs w:val="24"/>
              </w:rPr>
              <w:t>analizė</w:t>
            </w:r>
            <w:r w:rsidR="009852D1" w:rsidRPr="009852D1">
              <w:rPr>
                <w:rFonts w:ascii="Times New Roman" w:hAnsi="Times New Roman" w:cs="Times New Roman"/>
                <w:sz w:val="24"/>
                <w:szCs w:val="24"/>
              </w:rPr>
              <w:t>, tinkamų ugdymo būdų ir metodų paieška</w:t>
            </w:r>
            <w:r w:rsidR="00B74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9D9C26" w14:textId="77777777" w:rsidR="003E6509" w:rsidRDefault="003E6509" w:rsidP="009852D1">
            <w:pPr>
              <w:pStyle w:val="Sraopastraipa"/>
              <w:numPr>
                <w:ilvl w:val="0"/>
                <w:numId w:val="7"/>
              </w:numPr>
              <w:ind w:left="734" w:right="2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Vaikų, turinčių socialinių ir elgesio problemų, stebėsena grupėse. Stebėjimo kortelių pildymas, protokolų analizė bei išvadų pristatymas grupių mokytojoms bei ugdytinių tėvams (globėjams).</w:t>
            </w:r>
          </w:p>
          <w:p w14:paraId="557C40C9" w14:textId="77777777" w:rsidR="00B74CDB" w:rsidRDefault="00B74CDB" w:rsidP="009852D1">
            <w:pPr>
              <w:pStyle w:val="Sraopastraipa"/>
              <w:numPr>
                <w:ilvl w:val="0"/>
                <w:numId w:val="7"/>
              </w:numPr>
              <w:ind w:left="734" w:right="2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Tinkamų ugdytiniams ugdymo būdų ir metodų parinktis bei taikymas tiek </w:t>
            </w:r>
            <w:r w:rsidR="0039701F">
              <w:rPr>
                <w:rFonts w:ascii="Times New Roman" w:hAnsi="Times New Roman" w:cs="Times New Roman"/>
                <w:sz w:val="24"/>
                <w:szCs w:val="24"/>
              </w:rPr>
              <w:t>įstaigoje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tiek namuose. Parinkčių aptarimas, derinimas su</w:t>
            </w:r>
            <w:r w:rsidR="003E6509">
              <w:rPr>
                <w:rFonts w:ascii="Times New Roman" w:hAnsi="Times New Roman" w:cs="Times New Roman"/>
                <w:sz w:val="24"/>
                <w:szCs w:val="24"/>
              </w:rPr>
              <w:t xml:space="preserve"> ugdytinių tėvais bei globėjais, grupių mokytojomis, kitais vaiko pagalbos specialistais.</w:t>
            </w:r>
          </w:p>
          <w:p w14:paraId="1ACE36D7" w14:textId="77777777" w:rsidR="005369E3" w:rsidRDefault="005369E3" w:rsidP="009852D1">
            <w:pPr>
              <w:pStyle w:val="Sraopastraipa"/>
              <w:numPr>
                <w:ilvl w:val="0"/>
                <w:numId w:val="7"/>
              </w:numPr>
              <w:ind w:left="734" w:right="2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Vaiko pasiekimų aptarimas su ugdytinio tėvais (globėjais).</w:t>
            </w:r>
          </w:p>
          <w:p w14:paraId="741A8515" w14:textId="77777777" w:rsidR="00B74CDB" w:rsidRPr="00B74CDB" w:rsidRDefault="00B74CDB" w:rsidP="00B74CDB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4"/>
          </w:tcPr>
          <w:p w14:paraId="38707290" w14:textId="77777777" w:rsidR="009852D1" w:rsidRDefault="009852D1" w:rsidP="00250C16">
            <w:pPr>
              <w:spacing w:line="360" w:lineRule="auto"/>
              <w:ind w:left="134"/>
              <w:jc w:val="center"/>
            </w:pPr>
          </w:p>
          <w:p w14:paraId="4CE7C292" w14:textId="77777777" w:rsidR="009852D1" w:rsidRDefault="009852D1" w:rsidP="00250C16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D1">
              <w:rPr>
                <w:rFonts w:ascii="Times New Roman" w:hAnsi="Times New Roman" w:cs="Times New Roman"/>
                <w:sz w:val="24"/>
                <w:szCs w:val="24"/>
              </w:rPr>
              <w:t xml:space="preserve">Pagal poreikius </w:t>
            </w:r>
          </w:p>
          <w:p w14:paraId="72204715" w14:textId="77777777" w:rsidR="00250C16" w:rsidRPr="009852D1" w:rsidRDefault="009852D1" w:rsidP="00250C16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D1"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  <w:p w14:paraId="5B53EDFC" w14:textId="77777777" w:rsidR="009852D1" w:rsidRPr="00EE0BFD" w:rsidRDefault="009852D1" w:rsidP="00250C16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2D1" w14:paraId="1F78D9F3" w14:textId="77777777" w:rsidTr="00C056EB">
        <w:tc>
          <w:tcPr>
            <w:tcW w:w="10126" w:type="dxa"/>
            <w:gridSpan w:val="5"/>
          </w:tcPr>
          <w:p w14:paraId="7D040D22" w14:textId="77777777" w:rsidR="009852D1" w:rsidRPr="009852D1" w:rsidRDefault="009852D1" w:rsidP="00250C16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D1">
              <w:rPr>
                <w:rFonts w:ascii="Times New Roman" w:hAnsi="Times New Roman" w:cs="Times New Roman"/>
                <w:b/>
                <w:sz w:val="24"/>
                <w:szCs w:val="24"/>
              </w:rPr>
              <w:t>5. Socialinių paslaugų teikimas</w:t>
            </w:r>
          </w:p>
        </w:tc>
      </w:tr>
      <w:tr w:rsidR="009852D1" w14:paraId="16F3C420" w14:textId="77777777" w:rsidTr="00C056EB">
        <w:tc>
          <w:tcPr>
            <w:tcW w:w="7380" w:type="dxa"/>
            <w:gridSpan w:val="2"/>
          </w:tcPr>
          <w:p w14:paraId="7A4DF7D8" w14:textId="77777777" w:rsidR="009852D1" w:rsidRPr="009852D1" w:rsidRDefault="009852D1" w:rsidP="00250C16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6">
              <w:rPr>
                <w:rFonts w:ascii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2746" w:type="dxa"/>
            <w:gridSpan w:val="3"/>
          </w:tcPr>
          <w:p w14:paraId="1C2A1EFE" w14:textId="77777777" w:rsidR="009852D1" w:rsidRPr="009852D1" w:rsidRDefault="009852D1" w:rsidP="00250C16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</w:tr>
      <w:tr w:rsidR="009852D1" w14:paraId="50D2D25D" w14:textId="77777777" w:rsidTr="00C056EB">
        <w:tc>
          <w:tcPr>
            <w:tcW w:w="7380" w:type="dxa"/>
            <w:gridSpan w:val="2"/>
          </w:tcPr>
          <w:p w14:paraId="20B7CEE7" w14:textId="77777777" w:rsidR="009852D1" w:rsidRPr="005369E3" w:rsidRDefault="009852D1" w:rsidP="009852D1">
            <w:pPr>
              <w:pStyle w:val="Sraopastraipa"/>
              <w:numPr>
                <w:ilvl w:val="0"/>
                <w:numId w:val="7"/>
              </w:numPr>
              <w:ind w:left="73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D1">
              <w:rPr>
                <w:rFonts w:ascii="Times New Roman" w:hAnsi="Times New Roman" w:cs="Times New Roman"/>
                <w:sz w:val="24"/>
                <w:szCs w:val="24"/>
              </w:rPr>
              <w:t>Socialinių paslaugų poreikio analizė, dokumentų ir individualių atvejų analizė</w:t>
            </w:r>
            <w:r>
              <w:t>;</w:t>
            </w:r>
          </w:p>
          <w:p w14:paraId="46892E23" w14:textId="77777777" w:rsidR="005369E3" w:rsidRPr="005369E3" w:rsidRDefault="005369E3" w:rsidP="009852D1">
            <w:pPr>
              <w:pStyle w:val="Sraopastraipa"/>
              <w:numPr>
                <w:ilvl w:val="0"/>
                <w:numId w:val="7"/>
              </w:numPr>
              <w:ind w:left="73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Įvairūs socialiniai grupiniai žaidimai, padedantys vaikams socializuotis bei draugauti. Veikla grupėse.</w:t>
            </w:r>
          </w:p>
          <w:p w14:paraId="17BBD3BA" w14:textId="77777777" w:rsidR="005369E3" w:rsidRPr="005369E3" w:rsidRDefault="005369E3" w:rsidP="009852D1">
            <w:pPr>
              <w:pStyle w:val="Sraopastraipa"/>
              <w:numPr>
                <w:ilvl w:val="0"/>
                <w:numId w:val="7"/>
              </w:numPr>
              <w:ind w:left="73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Emocinio ugdymo programa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Kimočiai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2746" w:type="dxa"/>
            <w:gridSpan w:val="3"/>
          </w:tcPr>
          <w:p w14:paraId="1BB64656" w14:textId="77777777" w:rsidR="009852D1" w:rsidRPr="009852D1" w:rsidRDefault="009852D1" w:rsidP="009852D1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D1"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  <w:p w14:paraId="3AB51AD3" w14:textId="77777777" w:rsidR="009852D1" w:rsidRPr="00EE0BFD" w:rsidRDefault="009852D1" w:rsidP="00250C16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3D9" w14:paraId="37FE7F03" w14:textId="77777777" w:rsidTr="00C056EB">
        <w:tc>
          <w:tcPr>
            <w:tcW w:w="10126" w:type="dxa"/>
            <w:gridSpan w:val="5"/>
          </w:tcPr>
          <w:p w14:paraId="42DD1F17" w14:textId="77777777" w:rsidR="00DC53D9" w:rsidRPr="00DC53D9" w:rsidRDefault="00DC53D9" w:rsidP="009852D1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D9">
              <w:rPr>
                <w:rFonts w:ascii="Times New Roman" w:hAnsi="Times New Roman" w:cs="Times New Roman"/>
                <w:b/>
                <w:sz w:val="24"/>
                <w:szCs w:val="24"/>
              </w:rPr>
              <w:t>6. Šviečiamoji, tiriamoji veikla</w:t>
            </w:r>
          </w:p>
        </w:tc>
      </w:tr>
      <w:tr w:rsidR="00DC53D9" w14:paraId="63D76BC7" w14:textId="77777777" w:rsidTr="00C056EB">
        <w:tc>
          <w:tcPr>
            <w:tcW w:w="7440" w:type="dxa"/>
            <w:gridSpan w:val="3"/>
          </w:tcPr>
          <w:p w14:paraId="395B5EC5" w14:textId="77777777" w:rsidR="00DC53D9" w:rsidRPr="009852D1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6">
              <w:rPr>
                <w:rFonts w:ascii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2686" w:type="dxa"/>
            <w:gridSpan w:val="2"/>
          </w:tcPr>
          <w:p w14:paraId="014F8CC1" w14:textId="77777777" w:rsidR="00DC53D9" w:rsidRPr="00DC53D9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</w:tr>
      <w:tr w:rsidR="00DC53D9" w14:paraId="1CF1664E" w14:textId="77777777" w:rsidTr="00C056EB">
        <w:tc>
          <w:tcPr>
            <w:tcW w:w="7455" w:type="dxa"/>
            <w:gridSpan w:val="4"/>
          </w:tcPr>
          <w:p w14:paraId="5A4E9CD1" w14:textId="77777777" w:rsidR="00DC53D9" w:rsidRDefault="00DC53D9" w:rsidP="00DC53D9">
            <w:pPr>
              <w:spacing w:line="360" w:lineRule="auto"/>
              <w:ind w:left="13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4E2D5F8" w14:textId="77777777" w:rsidR="00DC53D9" w:rsidRPr="00DC53D9" w:rsidRDefault="00DC53D9" w:rsidP="00DC53D9">
            <w:pPr>
              <w:spacing w:line="360" w:lineRule="auto"/>
              <w:ind w:left="134"/>
              <w:rPr>
                <w:u w:val="single"/>
              </w:rPr>
            </w:pPr>
            <w:r w:rsidRPr="00DC53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Šviečiamoji veikla</w:t>
            </w:r>
            <w:r w:rsidRPr="00DC53D9">
              <w:rPr>
                <w:u w:val="single"/>
              </w:rPr>
              <w:t>:</w:t>
            </w:r>
          </w:p>
          <w:p w14:paraId="5D374EFA" w14:textId="77777777" w:rsidR="00DC53D9" w:rsidRDefault="00DC53D9" w:rsidP="00DC53D9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53D9">
              <w:rPr>
                <w:rFonts w:ascii="Times New Roman" w:hAnsi="Times New Roman" w:cs="Times New Roman"/>
                <w:sz w:val="24"/>
                <w:szCs w:val="24"/>
              </w:rPr>
              <w:t>Susitikimai, pokalbiai su mokytojomis aktualias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socialiniais</w:t>
            </w:r>
            <w:r w:rsidRPr="00DC53D9">
              <w:rPr>
                <w:rFonts w:ascii="Times New Roman" w:hAnsi="Times New Roman" w:cs="Times New Roman"/>
                <w:sz w:val="24"/>
                <w:szCs w:val="24"/>
              </w:rPr>
              <w:t xml:space="preserve"> klausimais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DDBC64" w14:textId="77777777" w:rsidR="00DC53D9" w:rsidRDefault="00DC53D9" w:rsidP="00DC53D9">
            <w:pPr>
              <w:rPr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3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Metodinė veikla</w:t>
            </w:r>
            <w:r w:rsidRPr="00DC53D9">
              <w:rPr>
                <w:u w:val="single"/>
              </w:rPr>
              <w:t>:</w:t>
            </w:r>
          </w:p>
          <w:p w14:paraId="2E910D90" w14:textId="77777777" w:rsidR="00DC53D9" w:rsidRPr="00DC53D9" w:rsidRDefault="00DC53D9" w:rsidP="00DC53D9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53D9">
              <w:rPr>
                <w:rFonts w:ascii="Times New Roman" w:hAnsi="Times New Roman" w:cs="Times New Roman"/>
                <w:sz w:val="24"/>
                <w:szCs w:val="24"/>
              </w:rPr>
              <w:t>Seminarų, mokymų, konferencijų lankymas;</w:t>
            </w:r>
          </w:p>
          <w:p w14:paraId="0DC220DC" w14:textId="77777777" w:rsidR="00DC53D9" w:rsidRPr="005369E3" w:rsidRDefault="00DC53D9" w:rsidP="00DC53D9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53D9">
              <w:rPr>
                <w:rFonts w:ascii="Times New Roman" w:hAnsi="Times New Roman" w:cs="Times New Roman"/>
                <w:sz w:val="24"/>
                <w:szCs w:val="24"/>
              </w:rPr>
              <w:t>Metodinės literatūros paieška, kaupimas, analizė;</w:t>
            </w:r>
          </w:p>
          <w:p w14:paraId="6B735FB3" w14:textId="77777777" w:rsidR="005369E3" w:rsidRPr="00DC53D9" w:rsidRDefault="005369E3" w:rsidP="00DC53D9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socialinių pedagogų posėdžiuose.</w:t>
            </w:r>
          </w:p>
          <w:p w14:paraId="442B56AE" w14:textId="77777777" w:rsidR="00DC53D9" w:rsidRPr="00DC53D9" w:rsidRDefault="00DC53D9" w:rsidP="00DC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</w:tcPr>
          <w:p w14:paraId="4DA92667" w14:textId="77777777" w:rsidR="00DC53D9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32B69" w14:textId="77777777" w:rsidR="00DC53D9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54DDC" w14:textId="77777777" w:rsidR="00DC53D9" w:rsidRPr="009852D1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D1"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  <w:p w14:paraId="4F58CE5B" w14:textId="77777777" w:rsidR="00DC53D9" w:rsidRPr="00DC53D9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3D9" w14:paraId="22599325" w14:textId="77777777" w:rsidTr="00C056EB">
        <w:tc>
          <w:tcPr>
            <w:tcW w:w="10126" w:type="dxa"/>
            <w:gridSpan w:val="5"/>
          </w:tcPr>
          <w:p w14:paraId="73EE91BA" w14:textId="77777777" w:rsidR="00DC53D9" w:rsidRPr="00DC53D9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D9">
              <w:rPr>
                <w:rFonts w:ascii="Times New Roman" w:hAnsi="Times New Roman" w:cs="Times New Roman"/>
                <w:b/>
                <w:sz w:val="24"/>
                <w:szCs w:val="24"/>
              </w:rPr>
              <w:t>7. Darbas komisijose, komandose, darbo grupėse</w:t>
            </w:r>
          </w:p>
        </w:tc>
      </w:tr>
      <w:tr w:rsidR="00DC53D9" w14:paraId="5F704CB3" w14:textId="77777777" w:rsidTr="00C056EB">
        <w:tc>
          <w:tcPr>
            <w:tcW w:w="7455" w:type="dxa"/>
            <w:gridSpan w:val="4"/>
          </w:tcPr>
          <w:p w14:paraId="616EAE9B" w14:textId="77777777" w:rsidR="00DC53D9" w:rsidRPr="009852D1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6">
              <w:rPr>
                <w:rFonts w:ascii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2671" w:type="dxa"/>
          </w:tcPr>
          <w:p w14:paraId="6E2D6B0A" w14:textId="77777777" w:rsidR="00DC53D9" w:rsidRPr="00DC53D9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</w:tr>
      <w:tr w:rsidR="00DC53D9" w14:paraId="1F756114" w14:textId="77777777" w:rsidTr="00C056EB">
        <w:tc>
          <w:tcPr>
            <w:tcW w:w="7455" w:type="dxa"/>
            <w:gridSpan w:val="4"/>
          </w:tcPr>
          <w:p w14:paraId="723B68C8" w14:textId="77777777" w:rsidR="00DC53D9" w:rsidRPr="00DC53D9" w:rsidRDefault="00DC53D9" w:rsidP="00DC53D9">
            <w:pPr>
              <w:pStyle w:val="Sraopastraipa"/>
              <w:numPr>
                <w:ilvl w:val="0"/>
                <w:numId w:val="8"/>
              </w:numPr>
              <w:ind w:left="7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D9">
              <w:rPr>
                <w:rFonts w:ascii="Times New Roman" w:hAnsi="Times New Roman" w:cs="Times New Roman"/>
                <w:sz w:val="24"/>
                <w:szCs w:val="24"/>
              </w:rPr>
              <w:t>Komandinis darbas su lopšelio-darželio administracija, pedagogais, kitais įstaigos darbuotojais;</w:t>
            </w:r>
          </w:p>
          <w:p w14:paraId="6C2FC73A" w14:textId="77777777" w:rsidR="00DC53D9" w:rsidRPr="00DC53D9" w:rsidRDefault="00DC53D9" w:rsidP="00DC53D9">
            <w:pPr>
              <w:pStyle w:val="Sraopastraipa"/>
              <w:numPr>
                <w:ilvl w:val="0"/>
                <w:numId w:val="8"/>
              </w:numPr>
              <w:ind w:left="7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D9">
              <w:rPr>
                <w:rFonts w:ascii="Times New Roman" w:hAnsi="Times New Roman" w:cs="Times New Roman"/>
                <w:sz w:val="24"/>
                <w:szCs w:val="24"/>
              </w:rPr>
              <w:t>Dalyvavimas Vaiko gerovės komisijos veikloje;</w:t>
            </w:r>
          </w:p>
        </w:tc>
        <w:tc>
          <w:tcPr>
            <w:tcW w:w="2671" w:type="dxa"/>
          </w:tcPr>
          <w:p w14:paraId="7FFADE99" w14:textId="77777777" w:rsidR="00DC53D9" w:rsidRPr="009852D1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D1"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  <w:p w14:paraId="563A8E63" w14:textId="77777777" w:rsidR="00DC53D9" w:rsidRPr="00EE0BFD" w:rsidRDefault="00DC53D9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A7" w14:paraId="044201D2" w14:textId="77777777" w:rsidTr="00C056EB">
        <w:tc>
          <w:tcPr>
            <w:tcW w:w="10126" w:type="dxa"/>
            <w:gridSpan w:val="5"/>
          </w:tcPr>
          <w:p w14:paraId="751A126E" w14:textId="77777777" w:rsidR="00CC10A7" w:rsidRPr="00CC10A7" w:rsidRDefault="00CC10A7" w:rsidP="00CC10A7">
            <w:pPr>
              <w:spacing w:line="360" w:lineRule="auto"/>
              <w:ind w:left="1726" w:hanging="29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A7">
              <w:rPr>
                <w:rFonts w:ascii="Times New Roman" w:hAnsi="Times New Roman" w:cs="Times New Roman"/>
                <w:b/>
                <w:sz w:val="24"/>
                <w:szCs w:val="24"/>
              </w:rPr>
              <w:t>8. Prevencija</w:t>
            </w:r>
          </w:p>
        </w:tc>
      </w:tr>
      <w:tr w:rsidR="00CC10A7" w14:paraId="3BE2688D" w14:textId="77777777" w:rsidTr="00C056EB">
        <w:tc>
          <w:tcPr>
            <w:tcW w:w="7455" w:type="dxa"/>
            <w:gridSpan w:val="4"/>
          </w:tcPr>
          <w:p w14:paraId="734C9281" w14:textId="77777777" w:rsidR="00CC10A7" w:rsidRPr="00CC10A7" w:rsidRDefault="00CC10A7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6">
              <w:rPr>
                <w:rFonts w:ascii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2671" w:type="dxa"/>
          </w:tcPr>
          <w:p w14:paraId="5B9D4810" w14:textId="77777777" w:rsidR="00CC10A7" w:rsidRPr="00CC10A7" w:rsidRDefault="00CC10A7" w:rsidP="00DC53D9">
            <w:pPr>
              <w:spacing w:line="36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FD">
              <w:rPr>
                <w:rFonts w:ascii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</w:tr>
      <w:tr w:rsidR="00CC10A7" w14:paraId="44F95269" w14:textId="77777777" w:rsidTr="00030B61">
        <w:trPr>
          <w:trHeight w:val="5246"/>
        </w:trPr>
        <w:tc>
          <w:tcPr>
            <w:tcW w:w="7455" w:type="dxa"/>
            <w:gridSpan w:val="4"/>
            <w:tcBorders>
              <w:bottom w:val="single" w:sz="4" w:space="0" w:color="auto"/>
            </w:tcBorders>
          </w:tcPr>
          <w:p w14:paraId="77D1C1C9" w14:textId="77777777" w:rsidR="00CC10A7" w:rsidRPr="00CC10A7" w:rsidRDefault="00CC10A7" w:rsidP="00030B61">
            <w:pPr>
              <w:pStyle w:val="Sraopastraipa"/>
              <w:numPr>
                <w:ilvl w:val="0"/>
                <w:numId w:val="9"/>
              </w:numPr>
              <w:ind w:left="88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Tarptautinė šypsenos diena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50430AF" w14:textId="77777777" w:rsidR="00CC10A7" w:rsidRPr="00CC10A7" w:rsidRDefault="00CC10A7" w:rsidP="00030B61">
            <w:pPr>
              <w:pStyle w:val="Sraopastraipa"/>
              <w:ind w:left="8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C7C5F" w14:textId="77777777" w:rsidR="00CC10A7" w:rsidRPr="00CC10A7" w:rsidRDefault="00CC10A7" w:rsidP="00030B61">
            <w:pPr>
              <w:pStyle w:val="Sraopastraipa"/>
              <w:numPr>
                <w:ilvl w:val="0"/>
                <w:numId w:val="9"/>
              </w:numPr>
              <w:ind w:left="1309" w:right="8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 psichinės sveikatos diena,</w:t>
            </w:r>
          </w:p>
          <w:p w14:paraId="5BCC1756" w14:textId="77777777" w:rsidR="00CC10A7" w:rsidRPr="00CC10A7" w:rsidRDefault="00CC10A7" w:rsidP="00030B61">
            <w:pPr>
              <w:pStyle w:val="Sraopastraipa"/>
              <w:ind w:left="8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C298D" w14:textId="1035C4DD" w:rsidR="005B30BC" w:rsidRPr="00030B61" w:rsidRDefault="00CC10A7" w:rsidP="00030B61">
            <w:pPr>
              <w:pStyle w:val="Sraopastraipa"/>
              <w:numPr>
                <w:ilvl w:val="0"/>
                <w:numId w:val="9"/>
              </w:numPr>
              <w:ind w:left="1309" w:right="826" w:hanging="4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 tolerancijos diena,</w:t>
            </w:r>
          </w:p>
          <w:p w14:paraId="4DB2E4EE" w14:textId="77777777" w:rsidR="005B30BC" w:rsidRPr="005B30BC" w:rsidRDefault="005B30BC" w:rsidP="00030B61">
            <w:pPr>
              <w:pStyle w:val="Sraopastraip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56F14" w14:textId="77777777" w:rsidR="005B30BC" w:rsidRPr="005B30BC" w:rsidRDefault="005B30BC" w:rsidP="00030B61">
            <w:pPr>
              <w:pStyle w:val="Sraopastraipa"/>
              <w:numPr>
                <w:ilvl w:val="0"/>
                <w:numId w:val="9"/>
              </w:numPr>
              <w:ind w:left="1309" w:right="826" w:hanging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BC">
              <w:rPr>
                <w:rFonts w:ascii="Times New Roman" w:hAnsi="Times New Roman" w:cs="Times New Roman"/>
                <w:sz w:val="24"/>
                <w:szCs w:val="24"/>
              </w:rPr>
              <w:t xml:space="preserve">Gerumo nebūna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 daug. Pyragų diena</w:t>
            </w:r>
          </w:p>
          <w:p w14:paraId="62832C54" w14:textId="77777777" w:rsidR="00C056EB" w:rsidRPr="00C056EB" w:rsidRDefault="00C056EB" w:rsidP="00030B61">
            <w:pPr>
              <w:pStyle w:val="Sraopastraip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CB3DA" w14:textId="5FE5F4A3" w:rsidR="005B30BC" w:rsidRPr="00030B61" w:rsidRDefault="00C056EB" w:rsidP="00030B61">
            <w:pPr>
              <w:pStyle w:val="Sraopastraipa"/>
              <w:numPr>
                <w:ilvl w:val="0"/>
                <w:numId w:val="9"/>
              </w:numPr>
              <w:ind w:left="1309" w:right="826" w:hanging="4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Mėnuo be patyčių</w:t>
            </w:r>
          </w:p>
          <w:p w14:paraId="13BC66B9" w14:textId="77777777" w:rsidR="005B30BC" w:rsidRPr="005B30BC" w:rsidRDefault="005B30BC" w:rsidP="00030B61">
            <w:pPr>
              <w:pStyle w:val="Sraopastraip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C6C76" w14:textId="77777777" w:rsidR="00030B61" w:rsidRDefault="005B30BC" w:rsidP="00030B61">
            <w:pPr>
              <w:pStyle w:val="Sraopastraipa"/>
              <w:numPr>
                <w:ilvl w:val="0"/>
                <w:numId w:val="9"/>
              </w:numPr>
              <w:ind w:left="1309" w:right="826" w:hanging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0BC">
              <w:rPr>
                <w:rFonts w:ascii="Times New Roman" w:hAnsi="Times New Roman" w:cs="Times New Roman"/>
                <w:sz w:val="24"/>
                <w:szCs w:val="24"/>
              </w:rPr>
              <w:t>Pasaulinė Dauno sindromo diena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(skirtingų kojinių diena)</w:t>
            </w:r>
          </w:p>
          <w:p w14:paraId="4569BE1D" w14:textId="77777777" w:rsidR="00030B61" w:rsidRPr="00030B61" w:rsidRDefault="00030B61" w:rsidP="00030B61">
            <w:pPr>
              <w:pStyle w:val="Sraopastraipa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7511C1F" w14:textId="77777777" w:rsidR="00030B61" w:rsidRPr="00030B61" w:rsidRDefault="00CC10A7" w:rsidP="00030B61">
            <w:pPr>
              <w:pStyle w:val="Sraopastraipa"/>
              <w:numPr>
                <w:ilvl w:val="0"/>
                <w:numId w:val="9"/>
              </w:numPr>
              <w:ind w:left="1309" w:right="826" w:hanging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Pasaulinė autizmo diena</w:t>
            </w:r>
            <w:r w:rsidR="00C056EB" w:rsidRPr="00030B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DB0A88E" w14:textId="77777777" w:rsidR="00030B61" w:rsidRPr="00030B61" w:rsidRDefault="00030B61" w:rsidP="00030B61">
            <w:pPr>
              <w:pStyle w:val="Sraopastraipa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A01C38D" w14:textId="7E639B8E" w:rsidR="00CC10A7" w:rsidRPr="00030B61" w:rsidRDefault="00C056EB" w:rsidP="00030B61">
            <w:pPr>
              <w:pStyle w:val="Sraopastraipa"/>
              <w:numPr>
                <w:ilvl w:val="0"/>
                <w:numId w:val="9"/>
              </w:numPr>
              <w:ind w:left="1309" w:right="826" w:hanging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kituose prevenciniuose renginiuose, vykdomuose įstaigos bendruomenės narių.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F209C46" w14:textId="62F7F568" w:rsidR="00CC10A7" w:rsidRDefault="00CC10A7" w:rsidP="00CC10A7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d. </w:t>
            </w:r>
          </w:p>
          <w:p w14:paraId="79FA4793" w14:textId="77777777" w:rsidR="00030B61" w:rsidRDefault="00030B61" w:rsidP="00CC10A7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DCCF312" w14:textId="4E53A553" w:rsidR="00CC10A7" w:rsidRDefault="00CC10A7" w:rsidP="00CC10A7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Spalio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10 d.  </w:t>
            </w:r>
          </w:p>
          <w:p w14:paraId="3091E216" w14:textId="77777777" w:rsidR="00030B61" w:rsidRDefault="00030B61" w:rsidP="00CC10A7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A95E4D6" w14:textId="1198DE39" w:rsidR="00CC10A7" w:rsidRDefault="00CC10A7" w:rsidP="00CC10A7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Lapkričio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16 d. </w:t>
            </w:r>
          </w:p>
          <w:p w14:paraId="7378C3C6" w14:textId="77777777" w:rsidR="005B30BC" w:rsidRDefault="005B30BC" w:rsidP="00CC10A7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AFB818E" w14:textId="6D879732" w:rsidR="005B30BC" w:rsidRDefault="005B30BC" w:rsidP="00CC10A7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Lapkričio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. </w:t>
            </w:r>
          </w:p>
          <w:p w14:paraId="1DA623E4" w14:textId="77777777" w:rsidR="005B30BC" w:rsidRDefault="005B30BC" w:rsidP="00CC10A7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FDC7AA8" w14:textId="0F882CEE" w:rsidR="00CC10A7" w:rsidRDefault="00030B61" w:rsidP="00030B61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C10A7" w:rsidRPr="00CC10A7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  <w:r w:rsidR="00CC1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5A6B01" w14:textId="77777777" w:rsidR="005B30BC" w:rsidRDefault="005B30BC" w:rsidP="00CC10A7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4F060" w14:textId="01114A51" w:rsidR="005B30BC" w:rsidRDefault="00030B61" w:rsidP="0003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B30BC">
              <w:rPr>
                <w:rFonts w:ascii="Times New Roman" w:hAnsi="Times New Roman" w:cs="Times New Roman"/>
                <w:sz w:val="24"/>
                <w:szCs w:val="24"/>
              </w:rPr>
              <w:t xml:space="preserve">Kovo 21 d. </w:t>
            </w:r>
          </w:p>
          <w:p w14:paraId="15966AEB" w14:textId="77777777" w:rsidR="005B30BC" w:rsidRDefault="005B30BC" w:rsidP="00CC10A7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7D42" w14:textId="77777777" w:rsidR="005B30BC" w:rsidRDefault="005B30BC" w:rsidP="00CC10A7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A472F" w14:textId="57FE0818" w:rsidR="00030B61" w:rsidRDefault="00030B61" w:rsidP="0003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C10A7"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C056EB">
              <w:rPr>
                <w:rFonts w:ascii="Times New Roman" w:hAnsi="Times New Roman" w:cs="Times New Roman"/>
                <w:sz w:val="24"/>
                <w:szCs w:val="24"/>
              </w:rPr>
              <w:t xml:space="preserve">mėn. 2 d. </w:t>
            </w:r>
          </w:p>
          <w:p w14:paraId="6F081873" w14:textId="77777777" w:rsidR="00030B61" w:rsidRDefault="00030B61" w:rsidP="00030B61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0B8AB" w14:textId="5819C0D9" w:rsidR="00C056EB" w:rsidRPr="00CC10A7" w:rsidRDefault="00C056EB" w:rsidP="00030B61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</w:tr>
    </w:tbl>
    <w:p w14:paraId="2BDB5B44" w14:textId="77777777" w:rsidR="00281B81" w:rsidRDefault="00281B81" w:rsidP="00281B81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E6A31" w14:textId="01CFCC15" w:rsidR="00DC53D9" w:rsidRPr="00DC53D9" w:rsidRDefault="00DC53D9" w:rsidP="00DC53D9">
      <w:pPr>
        <w:spacing w:after="0" w:line="36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</w:p>
    <w:sectPr w:rsidR="00DC53D9" w:rsidRPr="00DC53D9" w:rsidSect="00993B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33A08"/>
    <w:multiLevelType w:val="hybridMultilevel"/>
    <w:tmpl w:val="3F121098"/>
    <w:lvl w:ilvl="0" w:tplc="0427000B">
      <w:start w:val="1"/>
      <w:numFmt w:val="bullet"/>
      <w:lvlText w:val=""/>
      <w:lvlJc w:val="left"/>
      <w:pPr>
        <w:ind w:left="102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 w15:restartNumberingAfterBreak="0">
    <w:nsid w:val="1193574E"/>
    <w:multiLevelType w:val="hybridMultilevel"/>
    <w:tmpl w:val="0FD47614"/>
    <w:lvl w:ilvl="0" w:tplc="0427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45045C10"/>
    <w:multiLevelType w:val="hybridMultilevel"/>
    <w:tmpl w:val="590697B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43BB5"/>
    <w:multiLevelType w:val="hybridMultilevel"/>
    <w:tmpl w:val="B4A0E18C"/>
    <w:lvl w:ilvl="0" w:tplc="0409000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4" w:hanging="360"/>
      </w:pPr>
      <w:rPr>
        <w:rFonts w:ascii="Wingdings" w:hAnsi="Wingdings" w:hint="default"/>
      </w:rPr>
    </w:lvl>
  </w:abstractNum>
  <w:abstractNum w:abstractNumId="4" w15:restartNumberingAfterBreak="0">
    <w:nsid w:val="461436AC"/>
    <w:multiLevelType w:val="hybridMultilevel"/>
    <w:tmpl w:val="27B255B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0D374F3"/>
    <w:multiLevelType w:val="hybridMultilevel"/>
    <w:tmpl w:val="13E81306"/>
    <w:lvl w:ilvl="0" w:tplc="0427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6" w15:restartNumberingAfterBreak="0">
    <w:nsid w:val="56122728"/>
    <w:multiLevelType w:val="hybridMultilevel"/>
    <w:tmpl w:val="C4A22290"/>
    <w:lvl w:ilvl="0" w:tplc="0427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71E6D4C"/>
    <w:multiLevelType w:val="hybridMultilevel"/>
    <w:tmpl w:val="A5AC315E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A0B1908"/>
    <w:multiLevelType w:val="hybridMultilevel"/>
    <w:tmpl w:val="1FFED826"/>
    <w:lvl w:ilvl="0" w:tplc="0427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67A31C62"/>
    <w:multiLevelType w:val="multilevel"/>
    <w:tmpl w:val="303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27C35"/>
    <w:multiLevelType w:val="multilevel"/>
    <w:tmpl w:val="A87E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A823F2"/>
    <w:multiLevelType w:val="hybridMultilevel"/>
    <w:tmpl w:val="3FDE805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10510">
    <w:abstractNumId w:val="7"/>
  </w:num>
  <w:num w:numId="2" w16cid:durableId="703869717">
    <w:abstractNumId w:val="9"/>
  </w:num>
  <w:num w:numId="3" w16cid:durableId="256789947">
    <w:abstractNumId w:val="8"/>
  </w:num>
  <w:num w:numId="4" w16cid:durableId="422342557">
    <w:abstractNumId w:val="6"/>
  </w:num>
  <w:num w:numId="5" w16cid:durableId="556236752">
    <w:abstractNumId w:val="2"/>
  </w:num>
  <w:num w:numId="6" w16cid:durableId="1209951855">
    <w:abstractNumId w:val="11"/>
  </w:num>
  <w:num w:numId="7" w16cid:durableId="986933933">
    <w:abstractNumId w:val="0"/>
  </w:num>
  <w:num w:numId="8" w16cid:durableId="1567759626">
    <w:abstractNumId w:val="1"/>
  </w:num>
  <w:num w:numId="9" w16cid:durableId="1955670586">
    <w:abstractNumId w:val="5"/>
  </w:num>
  <w:num w:numId="10" w16cid:durableId="2079748562">
    <w:abstractNumId w:val="10"/>
  </w:num>
  <w:num w:numId="11" w16cid:durableId="1568298511">
    <w:abstractNumId w:val="4"/>
  </w:num>
  <w:num w:numId="12" w16cid:durableId="5374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80"/>
    <w:rsid w:val="00030B61"/>
    <w:rsid w:val="00047335"/>
    <w:rsid w:val="00250C16"/>
    <w:rsid w:val="00281B81"/>
    <w:rsid w:val="00370E1F"/>
    <w:rsid w:val="0039701F"/>
    <w:rsid w:val="003E6509"/>
    <w:rsid w:val="005369E3"/>
    <w:rsid w:val="00562488"/>
    <w:rsid w:val="00584EF0"/>
    <w:rsid w:val="005B30BC"/>
    <w:rsid w:val="00923535"/>
    <w:rsid w:val="009344A7"/>
    <w:rsid w:val="009852D1"/>
    <w:rsid w:val="00993BE1"/>
    <w:rsid w:val="00B4634D"/>
    <w:rsid w:val="00B74CDB"/>
    <w:rsid w:val="00C056EB"/>
    <w:rsid w:val="00C2175A"/>
    <w:rsid w:val="00C91AAF"/>
    <w:rsid w:val="00CC10A7"/>
    <w:rsid w:val="00D07F1E"/>
    <w:rsid w:val="00DC53D9"/>
    <w:rsid w:val="00DF05AB"/>
    <w:rsid w:val="00E77DD3"/>
    <w:rsid w:val="00EE0BFD"/>
    <w:rsid w:val="00EF36E0"/>
    <w:rsid w:val="00F9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7265"/>
  <w15:docId w15:val="{2A6319A4-F9BD-4676-93AF-DD65B06B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7D8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7F1E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D07F1E"/>
    <w:rPr>
      <w:color w:val="808080"/>
    </w:rPr>
  </w:style>
  <w:style w:type="table" w:styleId="Lentelstinklelis">
    <w:name w:val="Table Grid"/>
    <w:basedOn w:val="prastojilentel"/>
    <w:uiPriority w:val="39"/>
    <w:rsid w:val="0056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98871-9F27-43AB-A260-B3763C31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3908</Words>
  <Characters>2228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Vilma Daugirdienė</cp:lastModifiedBy>
  <cp:revision>4</cp:revision>
  <dcterms:created xsi:type="dcterms:W3CDTF">2024-03-13T12:30:00Z</dcterms:created>
  <dcterms:modified xsi:type="dcterms:W3CDTF">2024-04-04T11:26:00Z</dcterms:modified>
</cp:coreProperties>
</file>